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CA587" w14:textId="674F5890" w:rsidR="005C1764" w:rsidRPr="00A6426E" w:rsidRDefault="00005486" w:rsidP="00005486">
      <w:pPr>
        <w:jc w:val="center"/>
        <w:rPr>
          <w:u w:val="single"/>
        </w:rPr>
      </w:pPr>
      <w:bookmarkStart w:id="0" w:name="_GoBack"/>
      <w:bookmarkEnd w:id="0"/>
      <w:r w:rsidRPr="00A6426E">
        <w:rPr>
          <w:u w:val="single"/>
        </w:rPr>
        <w:t xml:space="preserve">Chemistry </w:t>
      </w:r>
      <w:r w:rsidR="00903D1D">
        <w:rPr>
          <w:u w:val="single"/>
        </w:rPr>
        <w:t>2 AP/Honors</w:t>
      </w:r>
    </w:p>
    <w:p w14:paraId="37170C2D" w14:textId="3F4276E8" w:rsidR="00005486" w:rsidRDefault="0094106A" w:rsidP="00005486">
      <w:pPr>
        <w:jc w:val="center"/>
      </w:pPr>
      <w:r>
        <w:t>Summer Assignment Sheet</w:t>
      </w:r>
    </w:p>
    <w:p w14:paraId="6A28D3E0" w14:textId="77777777" w:rsidR="00817194" w:rsidRDefault="0005154F" w:rsidP="00C502E4">
      <w:pPr>
        <w:jc w:val="center"/>
      </w:pPr>
      <w:r>
        <w:t xml:space="preserve">Questions? </w:t>
      </w:r>
      <w:r w:rsidR="00903D1D">
        <w:t xml:space="preserve">I </w:t>
      </w:r>
      <w:r>
        <w:t>will be available by email all summer (please allow a few days for response).</w:t>
      </w:r>
    </w:p>
    <w:p w14:paraId="08E39971" w14:textId="516915E5" w:rsidR="001C0604" w:rsidRPr="00817194" w:rsidRDefault="00C502E4" w:rsidP="00C502E4">
      <w:pPr>
        <w:jc w:val="center"/>
      </w:pPr>
      <w:r w:rsidRPr="00C502E4">
        <w:t xml:space="preserve">  </w:t>
      </w:r>
      <w:r w:rsidR="000E5895">
        <w:tab/>
      </w:r>
      <w:r w:rsidR="000E5895">
        <w:tab/>
      </w:r>
      <w:r w:rsidR="000E5895">
        <w:tab/>
      </w:r>
      <w:hyperlink r:id="rId5" w:history="1">
        <w:r w:rsidR="006502B4" w:rsidRPr="00560A6B">
          <w:rPr>
            <w:rStyle w:val="Hyperlink"/>
            <w:b/>
          </w:rPr>
          <w:t>stevenappier@smsd.org</w:t>
        </w:r>
      </w:hyperlink>
      <w:r w:rsidRPr="00C502E4">
        <w:rPr>
          <w:rStyle w:val="Hyperlink"/>
          <w:color w:val="FF0000"/>
          <w:u w:val="none"/>
        </w:rPr>
        <w:t xml:space="preserve">  </w:t>
      </w:r>
      <w:r w:rsidRPr="00C502E4">
        <w:rPr>
          <w:rStyle w:val="Hyperlink"/>
          <w:color w:val="FF0000"/>
          <w:u w:val="none"/>
        </w:rPr>
        <w:tab/>
      </w:r>
      <w:r w:rsidRPr="00C502E4">
        <w:rPr>
          <w:rStyle w:val="Hyperlink"/>
          <w:color w:val="FF0000"/>
          <w:u w:val="none"/>
        </w:rPr>
        <w:tab/>
      </w:r>
      <w:r w:rsidRPr="00C502E4">
        <w:rPr>
          <w:rStyle w:val="Hyperlink"/>
          <w:color w:val="FF0000"/>
          <w:u w:val="none"/>
        </w:rPr>
        <w:tab/>
      </w:r>
    </w:p>
    <w:tbl>
      <w:tblPr>
        <w:tblStyle w:val="TableGrid"/>
        <w:tblW w:w="10784" w:type="dxa"/>
        <w:tblInd w:w="-25" w:type="dxa"/>
        <w:tblLook w:val="04A0" w:firstRow="1" w:lastRow="0" w:firstColumn="1" w:lastColumn="0" w:noHBand="0" w:noVBand="1"/>
      </w:tblPr>
      <w:tblGrid>
        <w:gridCol w:w="4670"/>
        <w:gridCol w:w="6114"/>
      </w:tblGrid>
      <w:tr w:rsidR="00005486" w14:paraId="6C893A0B" w14:textId="77777777" w:rsidTr="00D25BAB">
        <w:trPr>
          <w:trHeight w:val="298"/>
        </w:trPr>
        <w:tc>
          <w:tcPr>
            <w:tcW w:w="4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3AF5EA" w14:textId="77777777" w:rsidR="00005486" w:rsidRDefault="00005486" w:rsidP="00A6426E">
            <w:pPr>
              <w:jc w:val="center"/>
            </w:pPr>
            <w:r>
              <w:t>Assignment:</w:t>
            </w:r>
          </w:p>
        </w:tc>
        <w:tc>
          <w:tcPr>
            <w:tcW w:w="61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F8C423" w14:textId="77777777" w:rsidR="00005486" w:rsidRDefault="00005486" w:rsidP="00A6426E">
            <w:pPr>
              <w:jc w:val="center"/>
            </w:pPr>
            <w:r>
              <w:t>Support/Instruction:</w:t>
            </w:r>
          </w:p>
        </w:tc>
      </w:tr>
      <w:tr w:rsidR="001C0604" w14:paraId="2C0F8E61" w14:textId="77777777" w:rsidTr="00D25BAB">
        <w:trPr>
          <w:trHeight w:val="163"/>
        </w:trPr>
        <w:tc>
          <w:tcPr>
            <w:tcW w:w="1078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B162829" w14:textId="45ACB575" w:rsidR="00C502E4" w:rsidRPr="00527213" w:rsidRDefault="00C502E4" w:rsidP="008171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1AE" w14:paraId="740CDC06" w14:textId="77777777" w:rsidTr="00D25BAB">
        <w:trPr>
          <w:trHeight w:val="606"/>
        </w:trPr>
        <w:tc>
          <w:tcPr>
            <w:tcW w:w="4670" w:type="dxa"/>
          </w:tcPr>
          <w:p w14:paraId="6BD5DEC6" w14:textId="165078E4" w:rsidR="006D31AE" w:rsidRDefault="00817194" w:rsidP="00903D1D">
            <w:pPr>
              <w:jc w:val="center"/>
            </w:pPr>
            <w:r w:rsidRPr="00817194">
              <w:rPr>
                <w:b/>
              </w:rPr>
              <w:t>M</w:t>
            </w:r>
            <w:r>
              <w:rPr>
                <w:b/>
              </w:rPr>
              <w:t>atter, Properties and Change W</w:t>
            </w:r>
            <w:r w:rsidR="00921B28">
              <w:rPr>
                <w:b/>
              </w:rPr>
              <w:t>orksheet</w:t>
            </w:r>
          </w:p>
        </w:tc>
        <w:tc>
          <w:tcPr>
            <w:tcW w:w="6113" w:type="dxa"/>
          </w:tcPr>
          <w:p w14:paraId="3F1265BA" w14:textId="77777777" w:rsidR="006502B4" w:rsidRDefault="006D31AE" w:rsidP="00C14035">
            <w:pPr>
              <w:rPr>
                <w:b/>
              </w:rPr>
            </w:pPr>
            <w:r>
              <w:t xml:space="preserve">PowerPoint: </w:t>
            </w:r>
            <w:r w:rsidRPr="00817194">
              <w:rPr>
                <w:b/>
              </w:rPr>
              <w:t>Matter and Cha</w:t>
            </w:r>
            <w:r w:rsidR="00817194">
              <w:rPr>
                <w:b/>
              </w:rPr>
              <w:t>nge</w:t>
            </w:r>
          </w:p>
          <w:p w14:paraId="257AD367" w14:textId="153428EB" w:rsidR="0051582A" w:rsidRPr="0051582A" w:rsidRDefault="0051582A" w:rsidP="00C14035">
            <w:pPr>
              <w:rPr>
                <w:bCs/>
                <w:color w:val="000000" w:themeColor="text1"/>
              </w:rPr>
            </w:pPr>
            <w:r w:rsidRPr="0051582A">
              <w:rPr>
                <w:b/>
                <w:color w:val="FF0000"/>
              </w:rPr>
              <w:t>n.b.</w:t>
            </w:r>
            <w:r>
              <w:rPr>
                <w:b/>
                <w:color w:val="FF0000"/>
              </w:rPr>
              <w:t xml:space="preserve">: </w:t>
            </w:r>
            <w:r>
              <w:rPr>
                <w:bCs/>
                <w:color w:val="000000" w:themeColor="text1"/>
              </w:rPr>
              <w:t>Things in this column which are underlined are web links</w:t>
            </w:r>
          </w:p>
        </w:tc>
      </w:tr>
      <w:tr w:rsidR="006D31AE" w14:paraId="6F2BDCF3" w14:textId="77777777" w:rsidTr="00D25BAB">
        <w:trPr>
          <w:trHeight w:val="606"/>
        </w:trPr>
        <w:tc>
          <w:tcPr>
            <w:tcW w:w="4670" w:type="dxa"/>
          </w:tcPr>
          <w:p w14:paraId="3B43CE91" w14:textId="77777777" w:rsidR="008F4B87" w:rsidRDefault="008F4B87" w:rsidP="00903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Prefix Worksheet</w:t>
            </w:r>
          </w:p>
          <w:p w14:paraId="2D194E10" w14:textId="77777777" w:rsidR="006D31AE" w:rsidRDefault="00817194" w:rsidP="00903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 and Measurement W</w:t>
            </w:r>
            <w:r w:rsidR="00921B28">
              <w:rPr>
                <w:b/>
                <w:bCs/>
              </w:rPr>
              <w:t>orksheet</w:t>
            </w:r>
          </w:p>
          <w:p w14:paraId="2C61C891" w14:textId="738E171B" w:rsidR="005759FE" w:rsidRPr="00817194" w:rsidRDefault="005759FE" w:rsidP="00903D1D">
            <w:pPr>
              <w:jc w:val="center"/>
              <w:rPr>
                <w:b/>
                <w:bCs/>
              </w:rPr>
            </w:pPr>
          </w:p>
        </w:tc>
        <w:tc>
          <w:tcPr>
            <w:tcW w:w="6113" w:type="dxa"/>
          </w:tcPr>
          <w:p w14:paraId="274621FE" w14:textId="297AE80F" w:rsidR="006D31AE" w:rsidRPr="00817194" w:rsidRDefault="006D31AE" w:rsidP="00C14035">
            <w:pPr>
              <w:rPr>
                <w:b/>
                <w:bCs/>
                <w:color w:val="FF0000"/>
              </w:rPr>
            </w:pPr>
            <w:r>
              <w:t>PowerPoint:</w:t>
            </w:r>
            <w:r w:rsidR="00817194">
              <w:t xml:space="preserve"> </w:t>
            </w:r>
            <w:r w:rsidR="00817194">
              <w:rPr>
                <w:b/>
                <w:bCs/>
              </w:rPr>
              <w:t>Measurement</w:t>
            </w:r>
          </w:p>
          <w:p w14:paraId="4892D1D5" w14:textId="5C80D959" w:rsidR="006D31AE" w:rsidRPr="00817194" w:rsidRDefault="006D31AE" w:rsidP="00600FEE">
            <w:pPr>
              <w:rPr>
                <w:b/>
                <w:bCs/>
                <w:color w:val="000000" w:themeColor="text1"/>
              </w:rPr>
            </w:pPr>
            <w:r>
              <w:t xml:space="preserve">Video: </w:t>
            </w:r>
            <w:hyperlink r:id="rId6" w:history="1">
              <w:r w:rsidR="00817194" w:rsidRPr="00CF04A4">
                <w:rPr>
                  <w:rStyle w:val="Hyperlink"/>
                  <w:b/>
                  <w:bCs/>
                </w:rPr>
                <w:t>What Are Sig Figs?</w:t>
              </w:r>
            </w:hyperlink>
          </w:p>
          <w:p w14:paraId="4388B9F0" w14:textId="1B8DF7CF" w:rsidR="006D31AE" w:rsidRPr="00D75753" w:rsidRDefault="006D31AE" w:rsidP="00D75753">
            <w:pPr>
              <w:rPr>
                <w:b/>
                <w:bCs/>
                <w:color w:val="000000" w:themeColor="text1"/>
              </w:rPr>
            </w:pPr>
            <w:r>
              <w:t xml:space="preserve">Video: </w:t>
            </w:r>
            <w:hyperlink r:id="rId7" w:history="1">
              <w:r w:rsidR="00D75753" w:rsidRPr="005759FE">
                <w:rPr>
                  <w:rStyle w:val="Hyperlink"/>
                  <w:b/>
                  <w:bCs/>
                </w:rPr>
                <w:t>Counting Sig Figs Method A</w:t>
              </w:r>
            </w:hyperlink>
          </w:p>
          <w:p w14:paraId="6F51F2B1" w14:textId="398662EE" w:rsidR="006D31AE" w:rsidRPr="00D75753" w:rsidRDefault="006D31AE" w:rsidP="00600FEE">
            <w:pPr>
              <w:rPr>
                <w:b/>
                <w:bCs/>
                <w:color w:val="000000" w:themeColor="text1"/>
              </w:rPr>
            </w:pPr>
            <w:r>
              <w:t>Video</w:t>
            </w:r>
            <w:r w:rsidR="00D75753">
              <w:t xml:space="preserve">: </w:t>
            </w:r>
            <w:hyperlink r:id="rId8" w:history="1">
              <w:r w:rsidR="00D75753" w:rsidRPr="005759FE">
                <w:rPr>
                  <w:rStyle w:val="Hyperlink"/>
                  <w:b/>
                  <w:bCs/>
                </w:rPr>
                <w:t>Counting Sig Figs Method B</w:t>
              </w:r>
            </w:hyperlink>
          </w:p>
          <w:p w14:paraId="5CFA728E" w14:textId="60E73B0A" w:rsidR="006D31AE" w:rsidRDefault="006D31AE" w:rsidP="00C14035">
            <w:pPr>
              <w:rPr>
                <w:b/>
                <w:bCs/>
              </w:rPr>
            </w:pPr>
            <w:r>
              <w:t xml:space="preserve">Video: </w:t>
            </w:r>
            <w:hyperlink r:id="rId9" w:history="1">
              <w:r w:rsidR="00D75753" w:rsidRPr="00CF04A4">
                <w:rPr>
                  <w:rStyle w:val="Hyperlink"/>
                  <w:b/>
                  <w:bCs/>
                </w:rPr>
                <w:t>Doing Math With Sig Figs</w:t>
              </w:r>
            </w:hyperlink>
          </w:p>
          <w:p w14:paraId="787EA760" w14:textId="77777777" w:rsidR="006502B4" w:rsidRDefault="005759FE" w:rsidP="00C14035">
            <w:pPr>
              <w:rPr>
                <w:b/>
                <w:bCs/>
              </w:rPr>
            </w:pPr>
            <w:r>
              <w:t xml:space="preserve">Video: </w:t>
            </w:r>
            <w:hyperlink r:id="rId10" w:history="1">
              <w:r w:rsidRPr="005759FE">
                <w:rPr>
                  <w:rStyle w:val="Hyperlink"/>
                  <w:b/>
                  <w:bCs/>
                </w:rPr>
                <w:t>Intro to Measurement and Uncertainty</w:t>
              </w:r>
            </w:hyperlink>
          </w:p>
          <w:p w14:paraId="43F5D524" w14:textId="77777777" w:rsidR="005759FE" w:rsidRDefault="00B22716" w:rsidP="00C14035">
            <w:pPr>
              <w:rPr>
                <w:b/>
                <w:bCs/>
              </w:rPr>
            </w:pPr>
            <w:r>
              <w:t xml:space="preserve">Video: </w:t>
            </w:r>
            <w:hyperlink r:id="rId11" w:history="1">
              <w:r w:rsidRPr="00B22716">
                <w:rPr>
                  <w:rStyle w:val="Hyperlink"/>
                  <w:b/>
                  <w:bCs/>
                </w:rPr>
                <w:t>Measurement Continued Calculating Deviation</w:t>
              </w:r>
            </w:hyperlink>
          </w:p>
          <w:p w14:paraId="5A0AE624" w14:textId="5CDDCC5C" w:rsidR="005038EB" w:rsidRPr="00B22716" w:rsidRDefault="005038EB" w:rsidP="00C14035">
            <w:pPr>
              <w:rPr>
                <w:b/>
                <w:bCs/>
              </w:rPr>
            </w:pPr>
          </w:p>
        </w:tc>
      </w:tr>
      <w:tr w:rsidR="006D31AE" w14:paraId="27DD3C06" w14:textId="77777777" w:rsidTr="00D25BAB">
        <w:trPr>
          <w:trHeight w:val="606"/>
        </w:trPr>
        <w:tc>
          <w:tcPr>
            <w:tcW w:w="4670" w:type="dxa"/>
          </w:tcPr>
          <w:p w14:paraId="00C8495F" w14:textId="481E0BE9" w:rsidR="006D31AE" w:rsidRDefault="006D31AE" w:rsidP="00903D1D">
            <w:pPr>
              <w:jc w:val="center"/>
            </w:pPr>
            <w:r>
              <w:t xml:space="preserve">Review </w:t>
            </w:r>
            <w:r w:rsidR="00D75753">
              <w:t>Polyatomic Ions</w:t>
            </w:r>
            <w:r>
              <w:t>/Elements</w:t>
            </w:r>
          </w:p>
        </w:tc>
        <w:tc>
          <w:tcPr>
            <w:tcW w:w="6113" w:type="dxa"/>
          </w:tcPr>
          <w:p w14:paraId="0F077F0D" w14:textId="77777777" w:rsidR="006D31AE" w:rsidRDefault="006D31AE" w:rsidP="00600FEE">
            <w:r w:rsidRPr="009A0A6B">
              <w:rPr>
                <w:b/>
                <w:bCs/>
              </w:rPr>
              <w:t>Flash Cards</w:t>
            </w:r>
            <w:r>
              <w:t xml:space="preserve"> from Chem. One </w:t>
            </w:r>
          </w:p>
          <w:p w14:paraId="659BDF95" w14:textId="0C8A1286" w:rsidR="00AB3E9B" w:rsidRPr="0041046A" w:rsidRDefault="00694C30" w:rsidP="00600FEE">
            <w:hyperlink r:id="rId12" w:history="1">
              <w:r w:rsidR="00AB3E9B" w:rsidRPr="005759FE">
                <w:rPr>
                  <w:rStyle w:val="Hyperlink"/>
                  <w:b/>
                  <w:bCs/>
                </w:rPr>
                <w:t>Elements</w:t>
              </w:r>
            </w:hyperlink>
            <w:r w:rsidR="00AB3E9B">
              <w:t xml:space="preserve">; </w:t>
            </w:r>
            <w:hyperlink r:id="rId13" w:history="1">
              <w:r w:rsidR="00AB3E9B" w:rsidRPr="005759FE">
                <w:rPr>
                  <w:rStyle w:val="Hyperlink"/>
                  <w:b/>
                  <w:bCs/>
                </w:rPr>
                <w:t>Polyatomic Ions</w:t>
              </w:r>
            </w:hyperlink>
          </w:p>
        </w:tc>
      </w:tr>
      <w:tr w:rsidR="006D31AE" w14:paraId="18F23011" w14:textId="77777777" w:rsidTr="00D25BAB">
        <w:trPr>
          <w:trHeight w:val="606"/>
        </w:trPr>
        <w:tc>
          <w:tcPr>
            <w:tcW w:w="4670" w:type="dxa"/>
          </w:tcPr>
          <w:p w14:paraId="6D5468BA" w14:textId="45AB2B2A" w:rsidR="006D31AE" w:rsidRPr="00792B99" w:rsidRDefault="006D31AE" w:rsidP="00903D1D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="00792B99" w:rsidRPr="00792B99">
              <w:rPr>
                <w:b/>
                <w:bCs/>
              </w:rPr>
              <w:t>I</w:t>
            </w:r>
            <w:r w:rsidR="00792B99">
              <w:rPr>
                <w:b/>
                <w:bCs/>
              </w:rPr>
              <w:t>norganic Nomenclature and Create a Compound Worksheet</w:t>
            </w:r>
          </w:p>
        </w:tc>
        <w:tc>
          <w:tcPr>
            <w:tcW w:w="6113" w:type="dxa"/>
          </w:tcPr>
          <w:p w14:paraId="4B085591" w14:textId="294B62DD" w:rsidR="006D31AE" w:rsidRPr="00792B99" w:rsidRDefault="006D31AE" w:rsidP="00C14035">
            <w:pPr>
              <w:rPr>
                <w:b/>
                <w:bCs/>
              </w:rPr>
            </w:pPr>
            <w:r>
              <w:t>Handout:</w:t>
            </w:r>
            <w:r w:rsidRPr="00527213">
              <w:rPr>
                <w:b/>
                <w:color w:val="FF0000"/>
                <w:u w:val="single"/>
              </w:rPr>
              <w:t xml:space="preserve"> </w:t>
            </w:r>
            <w:r w:rsidR="00792B99">
              <w:rPr>
                <w:b/>
                <w:bCs/>
              </w:rPr>
              <w:t xml:space="preserve">Inorganic </w:t>
            </w:r>
            <w:r w:rsidR="00AC094C">
              <w:rPr>
                <w:b/>
                <w:bCs/>
              </w:rPr>
              <w:t xml:space="preserve">and Molecular </w:t>
            </w:r>
            <w:r w:rsidR="00792B99">
              <w:rPr>
                <w:b/>
                <w:bCs/>
              </w:rPr>
              <w:t>Nomenclature</w:t>
            </w:r>
          </w:p>
          <w:p w14:paraId="2807EFE6" w14:textId="725A851C" w:rsidR="006D31AE" w:rsidRPr="008F4B87" w:rsidRDefault="006D31AE" w:rsidP="00C14035">
            <w:r>
              <w:t>PowerPoint</w:t>
            </w:r>
            <w:r w:rsidR="00792B99">
              <w:t>s</w:t>
            </w:r>
            <w:r>
              <w:t xml:space="preserve">: </w:t>
            </w:r>
            <w:r w:rsidR="00792B99">
              <w:rPr>
                <w:b/>
                <w:bCs/>
              </w:rPr>
              <w:t>Ionic Compounds; Molecular Compounds</w:t>
            </w:r>
          </w:p>
          <w:p w14:paraId="45C45B5F" w14:textId="4779D5B2" w:rsidR="006502B4" w:rsidRPr="00792B99" w:rsidRDefault="006502B4" w:rsidP="00C14035">
            <w:pPr>
              <w:rPr>
                <w:b/>
                <w:bCs/>
              </w:rPr>
            </w:pPr>
          </w:p>
        </w:tc>
      </w:tr>
      <w:tr w:rsidR="006D31AE" w14:paraId="7744E0D0" w14:textId="77777777" w:rsidTr="00D25BAB">
        <w:trPr>
          <w:trHeight w:val="606"/>
        </w:trPr>
        <w:tc>
          <w:tcPr>
            <w:tcW w:w="4670" w:type="dxa"/>
          </w:tcPr>
          <w:p w14:paraId="1E2ACCE0" w14:textId="5F2BFC60" w:rsidR="006D31AE" w:rsidRPr="007326A8" w:rsidRDefault="006D31AE" w:rsidP="00903D1D">
            <w:pPr>
              <w:jc w:val="center"/>
            </w:pPr>
            <w:r>
              <w:t xml:space="preserve"> </w:t>
            </w:r>
            <w:r w:rsidR="007326A8">
              <w:rPr>
                <w:b/>
                <w:bCs/>
              </w:rPr>
              <w:t xml:space="preserve">Organic Structure and Nomenclature Worksheet </w:t>
            </w:r>
            <w:r w:rsidR="007326A8">
              <w:t xml:space="preserve">(Use the Cyclic Compounds and Functional </w:t>
            </w:r>
            <w:r w:rsidR="001172DA">
              <w:t xml:space="preserve">HO </w:t>
            </w:r>
            <w:r w:rsidR="007326A8">
              <w:t>as a guide to complete this WS, you will not need to know all of that HO)</w:t>
            </w:r>
          </w:p>
        </w:tc>
        <w:tc>
          <w:tcPr>
            <w:tcW w:w="6113" w:type="dxa"/>
          </w:tcPr>
          <w:p w14:paraId="2A912412" w14:textId="071891C5" w:rsidR="006D31AE" w:rsidRPr="007326A8" w:rsidRDefault="006D31AE" w:rsidP="00C14035">
            <w:pPr>
              <w:rPr>
                <w:b/>
                <w:bCs/>
              </w:rPr>
            </w:pPr>
            <w:r>
              <w:t>Handout</w:t>
            </w:r>
            <w:r w:rsidR="007326A8">
              <w:t>s</w:t>
            </w:r>
            <w:r>
              <w:t xml:space="preserve">: </w:t>
            </w:r>
            <w:r w:rsidR="007326A8">
              <w:rPr>
                <w:b/>
                <w:bCs/>
              </w:rPr>
              <w:t>Organic Nomenclature; Cyclic Compounds and Functional Groups</w:t>
            </w:r>
          </w:p>
          <w:p w14:paraId="1700E1EB" w14:textId="77777777" w:rsidR="006D31AE" w:rsidRDefault="006D31AE" w:rsidP="001172DA">
            <w:r>
              <w:t xml:space="preserve">PowerPoint: </w:t>
            </w:r>
            <w:r w:rsidR="001172DA">
              <w:rPr>
                <w:b/>
                <w:bCs/>
              </w:rPr>
              <w:t xml:space="preserve">Benzene </w:t>
            </w:r>
            <w:r w:rsidR="001172DA">
              <w:t>(Use this to learn structure of benzene and to answer worksheet questions)</w:t>
            </w:r>
          </w:p>
          <w:p w14:paraId="67245103" w14:textId="538B030D" w:rsidR="006502B4" w:rsidRPr="00FF1B4D" w:rsidRDefault="006502B4" w:rsidP="001172DA">
            <w:pPr>
              <w:rPr>
                <w:color w:val="FF0000"/>
              </w:rPr>
            </w:pPr>
          </w:p>
        </w:tc>
      </w:tr>
      <w:tr w:rsidR="006D31AE" w14:paraId="58E8D30F" w14:textId="77777777" w:rsidTr="00D25BAB">
        <w:trPr>
          <w:trHeight w:val="388"/>
        </w:trPr>
        <w:tc>
          <w:tcPr>
            <w:tcW w:w="4670" w:type="dxa"/>
          </w:tcPr>
          <w:p w14:paraId="28718E04" w14:textId="1540F3AE" w:rsidR="006D31AE" w:rsidRDefault="002D1447" w:rsidP="00903D1D">
            <w:pPr>
              <w:jc w:val="center"/>
            </w:pPr>
            <w:r>
              <w:t xml:space="preserve">Prepare for </w:t>
            </w:r>
            <w:r w:rsidR="006D31AE" w:rsidRPr="002D1447">
              <w:rPr>
                <w:b/>
                <w:bCs/>
              </w:rPr>
              <w:t xml:space="preserve">Safety </w:t>
            </w:r>
            <w:r w:rsidRPr="002D1447">
              <w:rPr>
                <w:b/>
                <w:bCs/>
              </w:rPr>
              <w:t>and Equipment Quiz</w:t>
            </w:r>
          </w:p>
        </w:tc>
        <w:tc>
          <w:tcPr>
            <w:tcW w:w="6113" w:type="dxa"/>
          </w:tcPr>
          <w:p w14:paraId="2BEB6F58" w14:textId="0A3AA930" w:rsidR="006D31AE" w:rsidRDefault="002D1447" w:rsidP="00C14035">
            <w:pPr>
              <w:rPr>
                <w:b/>
                <w:bCs/>
              </w:rPr>
            </w:pPr>
            <w:r>
              <w:t xml:space="preserve">Handouts: </w:t>
            </w:r>
            <w:r w:rsidRPr="002D1447">
              <w:rPr>
                <w:b/>
                <w:bCs/>
              </w:rPr>
              <w:t>Safety Rules</w:t>
            </w:r>
            <w:r>
              <w:rPr>
                <w:b/>
                <w:bCs/>
              </w:rPr>
              <w:t xml:space="preserve">; </w:t>
            </w:r>
            <w:hyperlink r:id="rId14" w:history="1">
              <w:r w:rsidRPr="00892080">
                <w:rPr>
                  <w:rStyle w:val="Hyperlink"/>
                  <w:b/>
                  <w:bCs/>
                </w:rPr>
                <w:t>Lab Equipment Sheet</w:t>
              </w:r>
            </w:hyperlink>
            <w:r w:rsidR="00427587">
              <w:rPr>
                <w:b/>
                <w:bCs/>
              </w:rPr>
              <w:t xml:space="preserve">; Chem Games Safety Video </w:t>
            </w:r>
            <w:hyperlink r:id="rId15" w:history="1">
              <w:r w:rsidR="00427587" w:rsidRPr="00427587">
                <w:rPr>
                  <w:rStyle w:val="Hyperlink"/>
                  <w:b/>
                  <w:bCs/>
                </w:rPr>
                <w:t>Part 1</w:t>
              </w:r>
            </w:hyperlink>
            <w:r w:rsidR="00427587">
              <w:rPr>
                <w:b/>
                <w:bCs/>
              </w:rPr>
              <w:t xml:space="preserve">   </w:t>
            </w:r>
            <w:hyperlink r:id="rId16" w:history="1">
              <w:r w:rsidR="00427587" w:rsidRPr="00427587">
                <w:rPr>
                  <w:rStyle w:val="Hyperlink"/>
                  <w:b/>
                  <w:bCs/>
                </w:rPr>
                <w:t>Part 2</w:t>
              </w:r>
            </w:hyperlink>
          </w:p>
          <w:p w14:paraId="0959E668" w14:textId="17E79FD5" w:rsidR="006502B4" w:rsidRDefault="006502B4" w:rsidP="00C14035"/>
        </w:tc>
      </w:tr>
      <w:tr w:rsidR="00903D1D" w14:paraId="0D81F53F" w14:textId="77777777" w:rsidTr="00D25BAB">
        <w:trPr>
          <w:trHeight w:val="87"/>
        </w:trPr>
        <w:tc>
          <w:tcPr>
            <w:tcW w:w="107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53C37C3C" w14:textId="1083299F" w:rsidR="00903D1D" w:rsidRDefault="00903D1D" w:rsidP="00903D1D">
            <w:pPr>
              <w:jc w:val="center"/>
            </w:pPr>
            <w:r>
              <w:t>Assessments (End of 1</w:t>
            </w:r>
            <w:r w:rsidRPr="00903D1D">
              <w:rPr>
                <w:vertAlign w:val="superscript"/>
              </w:rPr>
              <w:t>st</w:t>
            </w:r>
            <w:r>
              <w:t xml:space="preserve"> week beginning of 2</w:t>
            </w:r>
            <w:r w:rsidRPr="00903D1D">
              <w:rPr>
                <w:vertAlign w:val="superscript"/>
              </w:rPr>
              <w:t>nd</w:t>
            </w:r>
            <w:r>
              <w:t xml:space="preserve"> week of School):</w:t>
            </w:r>
          </w:p>
        </w:tc>
      </w:tr>
      <w:tr w:rsidR="006D31AE" w14:paraId="5370D1EB" w14:textId="77777777" w:rsidTr="00D25BAB">
        <w:trPr>
          <w:trHeight w:val="27"/>
        </w:trPr>
        <w:tc>
          <w:tcPr>
            <w:tcW w:w="4670" w:type="dxa"/>
          </w:tcPr>
          <w:p w14:paraId="5DF4A56F" w14:textId="28FE26FE" w:rsidR="006D31AE" w:rsidRDefault="006D31AE" w:rsidP="00A6426E">
            <w:r>
              <w:t xml:space="preserve">Matter and Measurement Quiz </w:t>
            </w:r>
          </w:p>
        </w:tc>
        <w:tc>
          <w:tcPr>
            <w:tcW w:w="6113" w:type="dxa"/>
          </w:tcPr>
          <w:p w14:paraId="0D7B6F7D" w14:textId="37B4B768" w:rsidR="006D31AE" w:rsidRDefault="006D31AE" w:rsidP="00A6426E">
            <w:r>
              <w:t xml:space="preserve">Includes: S.I. Units, </w:t>
            </w:r>
            <w:r w:rsidR="00921B28">
              <w:t>C</w:t>
            </w:r>
            <w:r>
              <w:t>onversions, Sig Figs</w:t>
            </w:r>
            <w:r w:rsidR="00921B28">
              <w:t xml:space="preserve">; Deviation; </w:t>
            </w:r>
            <w:r w:rsidR="006502B4">
              <w:t xml:space="preserve">Models; Lab Design; </w:t>
            </w:r>
            <w:r w:rsidR="00921B28">
              <w:t>Changes, etc.</w:t>
            </w:r>
          </w:p>
        </w:tc>
      </w:tr>
      <w:tr w:rsidR="006D31AE" w14:paraId="42BE686D" w14:textId="77777777" w:rsidTr="00D25BAB">
        <w:trPr>
          <w:trHeight w:val="23"/>
        </w:trPr>
        <w:tc>
          <w:tcPr>
            <w:tcW w:w="4670" w:type="dxa"/>
          </w:tcPr>
          <w:p w14:paraId="2A321776" w14:textId="6953146C" w:rsidR="006D31AE" w:rsidRDefault="006D31AE" w:rsidP="000B471F">
            <w:r>
              <w:t>Nomenclature Quiz</w:t>
            </w:r>
          </w:p>
        </w:tc>
        <w:tc>
          <w:tcPr>
            <w:tcW w:w="6113" w:type="dxa"/>
          </w:tcPr>
          <w:p w14:paraId="5EBAE3B4" w14:textId="26FC32B0" w:rsidR="006D31AE" w:rsidRDefault="006D31AE" w:rsidP="00044AA5">
            <w:r>
              <w:t xml:space="preserve">Includes: Element names, symbols, </w:t>
            </w:r>
            <w:r w:rsidR="00903D1D">
              <w:t>names and formulas</w:t>
            </w:r>
            <w:r>
              <w:t>, for both inorganic and organic</w:t>
            </w:r>
            <w:r w:rsidR="00903D1D">
              <w:t xml:space="preserve"> compounds</w:t>
            </w:r>
            <w:r>
              <w:t xml:space="preserve">. </w:t>
            </w:r>
          </w:p>
        </w:tc>
      </w:tr>
      <w:tr w:rsidR="006D31AE" w14:paraId="71A60877" w14:textId="77777777" w:rsidTr="00D25BAB">
        <w:trPr>
          <w:trHeight w:val="23"/>
        </w:trPr>
        <w:tc>
          <w:tcPr>
            <w:tcW w:w="4670" w:type="dxa"/>
          </w:tcPr>
          <w:p w14:paraId="1DB8F6FD" w14:textId="70DA6AF3" w:rsidR="006D31AE" w:rsidRDefault="00903D1D" w:rsidP="00005486">
            <w:r>
              <w:t>Safety/Equipment Quiz</w:t>
            </w:r>
          </w:p>
        </w:tc>
        <w:tc>
          <w:tcPr>
            <w:tcW w:w="6113" w:type="dxa"/>
          </w:tcPr>
          <w:p w14:paraId="5BE81622" w14:textId="0869171E" w:rsidR="006D31AE" w:rsidRDefault="00903D1D" w:rsidP="00044AA5">
            <w:r>
              <w:t>Must score a minimum of 90%</w:t>
            </w:r>
          </w:p>
        </w:tc>
      </w:tr>
      <w:tr w:rsidR="006D31AE" w14:paraId="230F75FF" w14:textId="77777777" w:rsidTr="00D25BAB">
        <w:trPr>
          <w:trHeight w:val="23"/>
        </w:trPr>
        <w:tc>
          <w:tcPr>
            <w:tcW w:w="4670" w:type="dxa"/>
          </w:tcPr>
          <w:p w14:paraId="099FAF93" w14:textId="6C1573F6" w:rsidR="006D31AE" w:rsidRDefault="00903D1D" w:rsidP="00005486">
            <w:r>
              <w:t>Separation Lab</w:t>
            </w:r>
          </w:p>
        </w:tc>
        <w:tc>
          <w:tcPr>
            <w:tcW w:w="6113" w:type="dxa"/>
          </w:tcPr>
          <w:p w14:paraId="4E1F5512" w14:textId="4921FF9C" w:rsidR="006D31AE" w:rsidRDefault="00903D1D" w:rsidP="00044AA5">
            <w:r>
              <w:t>Come up with your own design to separate components of a heterogeneous mixture.</w:t>
            </w:r>
          </w:p>
        </w:tc>
      </w:tr>
    </w:tbl>
    <w:p w14:paraId="25D5820C" w14:textId="77777777" w:rsidR="00005486" w:rsidRDefault="00005486" w:rsidP="000B471F"/>
    <w:sectPr w:rsidR="00005486" w:rsidSect="00C50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86"/>
    <w:rsid w:val="00005486"/>
    <w:rsid w:val="0003168B"/>
    <w:rsid w:val="00035FDA"/>
    <w:rsid w:val="00044AA5"/>
    <w:rsid w:val="0005154F"/>
    <w:rsid w:val="0005359A"/>
    <w:rsid w:val="000B471F"/>
    <w:rsid w:val="000E5895"/>
    <w:rsid w:val="001172DA"/>
    <w:rsid w:val="001C0604"/>
    <w:rsid w:val="002D1447"/>
    <w:rsid w:val="0041046A"/>
    <w:rsid w:val="00427587"/>
    <w:rsid w:val="004A74FF"/>
    <w:rsid w:val="004F3B9B"/>
    <w:rsid w:val="005038EB"/>
    <w:rsid w:val="0051582A"/>
    <w:rsid w:val="00527213"/>
    <w:rsid w:val="00571C0E"/>
    <w:rsid w:val="005759FE"/>
    <w:rsid w:val="005C1764"/>
    <w:rsid w:val="00600FEE"/>
    <w:rsid w:val="006502B4"/>
    <w:rsid w:val="00694C30"/>
    <w:rsid w:val="006D31AE"/>
    <w:rsid w:val="007248CA"/>
    <w:rsid w:val="007326A8"/>
    <w:rsid w:val="00792B99"/>
    <w:rsid w:val="007A143E"/>
    <w:rsid w:val="007C5D11"/>
    <w:rsid w:val="00801707"/>
    <w:rsid w:val="00817194"/>
    <w:rsid w:val="00892080"/>
    <w:rsid w:val="008F4B87"/>
    <w:rsid w:val="00903D1D"/>
    <w:rsid w:val="00921B28"/>
    <w:rsid w:val="0094106A"/>
    <w:rsid w:val="0096299A"/>
    <w:rsid w:val="009A0A6B"/>
    <w:rsid w:val="009B195C"/>
    <w:rsid w:val="009C16E8"/>
    <w:rsid w:val="009D6AB6"/>
    <w:rsid w:val="009F4A58"/>
    <w:rsid w:val="00A254A2"/>
    <w:rsid w:val="00A6426E"/>
    <w:rsid w:val="00AB3E9B"/>
    <w:rsid w:val="00AC094C"/>
    <w:rsid w:val="00B22716"/>
    <w:rsid w:val="00BA15AA"/>
    <w:rsid w:val="00BE64C9"/>
    <w:rsid w:val="00C14035"/>
    <w:rsid w:val="00C502E4"/>
    <w:rsid w:val="00C76373"/>
    <w:rsid w:val="00CF04A4"/>
    <w:rsid w:val="00D05CF4"/>
    <w:rsid w:val="00D25BAB"/>
    <w:rsid w:val="00D75753"/>
    <w:rsid w:val="00DA3122"/>
    <w:rsid w:val="00DE2BAB"/>
    <w:rsid w:val="00E24F7F"/>
    <w:rsid w:val="00EA12CD"/>
    <w:rsid w:val="00F722B9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FC384"/>
  <w15:docId w15:val="{3E693B29-6D34-8441-A705-A0E0E788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0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2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4WNw-fQaw8GLA7ExNrLB4ncsZC9WmYt" TargetMode="External"/><Relationship Id="rId13" Type="http://schemas.openxmlformats.org/officeDocument/2006/relationships/hyperlink" Target="https://drive.google.com/open?id=1CYc2rZogSzT2f6rESnr5kJ3RUGndfdl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ST90yrjm1tn5yFZjNr9v5ptx4uRw2L4" TargetMode="External"/><Relationship Id="rId12" Type="http://schemas.openxmlformats.org/officeDocument/2006/relationships/hyperlink" Target="https://drive.google.com/open?id=1gPO0KD5fVJ7WuLYIBgzdQq5MwOHOe1W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1yNYrsL7ccLa1pkM1QwZlYyM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cRg-anP9ALYdl6ue9iUDhlhtBd4yGgBO" TargetMode="External"/><Relationship Id="rId11" Type="http://schemas.openxmlformats.org/officeDocument/2006/relationships/hyperlink" Target="https://drive.google.com/open?id=1sjlLxPD83EUHqNlGJr9DtNVCj7K0NAQf" TargetMode="External"/><Relationship Id="rId5" Type="http://schemas.openxmlformats.org/officeDocument/2006/relationships/hyperlink" Target="mailto:stevenappier@smsd.org" TargetMode="External"/><Relationship Id="rId15" Type="http://schemas.openxmlformats.org/officeDocument/2006/relationships/hyperlink" Target="https://drive.google.com/open?id=1bQnIJMboCBPyJerNx3Oe-8aNRgfSCEF3" TargetMode="External"/><Relationship Id="rId10" Type="http://schemas.openxmlformats.org/officeDocument/2006/relationships/hyperlink" Target="https://drive.google.com/open?id=1vL6tLEFzzq0Fc8GxM-65J6m04gRWfm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9jNDADffmwpVtUp-DENwyYETcdCJsnnK" TargetMode="External"/><Relationship Id="rId14" Type="http://schemas.openxmlformats.org/officeDocument/2006/relationships/hyperlink" Target="https://drive.google.com/open?id=13qqEnzk2BQejCJRknT1pRXXF1ipWzS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14662-9E7B-4F42-AAA1-25F3068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Appier</dc:creator>
  <cp:keywords/>
  <dc:description/>
  <cp:lastModifiedBy>Kristyn Wiggins</cp:lastModifiedBy>
  <cp:revision>2</cp:revision>
  <dcterms:created xsi:type="dcterms:W3CDTF">2021-05-26T14:21:00Z</dcterms:created>
  <dcterms:modified xsi:type="dcterms:W3CDTF">2021-05-26T14:21:00Z</dcterms:modified>
</cp:coreProperties>
</file>